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proofErr w:type="gramEnd"/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16h00min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 60%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036D0A" w:rsidRPr="00036D0A">
        <w:rPr>
          <w:rFonts w:ascii="Times New Roman" w:hAnsi="Times New Roman" w:cs="Times New Roman"/>
        </w:rPr>
        <w:t xml:space="preserve">40% (quarenta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>c</w:t>
      </w:r>
      <w:bookmarkStart w:id="0" w:name="_GoBack"/>
      <w:bookmarkEnd w:id="0"/>
      <w:r w:rsidR="00161B26" w:rsidRPr="00183926">
        <w:rPr>
          <w:rFonts w:ascii="Times New Roman" w:hAnsi="Times New Roman" w:cs="Times New Roman"/>
        </w:rPr>
        <w:t xml:space="preserve">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74242"/>
    <w:rsid w:val="00BF696F"/>
    <w:rsid w:val="00CC3845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Casa de Leilões</cp:lastModifiedBy>
  <cp:revision>17</cp:revision>
  <cp:lastPrinted>2019-05-27T13:54:00Z</cp:lastPrinted>
  <dcterms:created xsi:type="dcterms:W3CDTF">2019-07-12T18:00:00Z</dcterms:created>
  <dcterms:modified xsi:type="dcterms:W3CDTF">2021-07-02T18:37:00Z</dcterms:modified>
</cp:coreProperties>
</file>