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</w:t>
      </w:r>
      <w:r w:rsidR="00F34D45">
        <w:rPr>
          <w:rFonts w:ascii="Times New Roman" w:hAnsi="Times New Roman" w:cs="Times New Roman"/>
        </w:rPr>
        <w:t>2</w:t>
      </w:r>
      <w:r w:rsidR="00134621" w:rsidRPr="00134621">
        <w:rPr>
          <w:rFonts w:ascii="Times New Roman" w:hAnsi="Times New Roman" w:cs="Times New Roman"/>
        </w:rPr>
        <w:t>h00min (Brasília-DF)</w:t>
      </w:r>
      <w:r w:rsidR="00F34D45">
        <w:rPr>
          <w:rFonts w:ascii="Times New Roman" w:hAnsi="Times New Roman" w:cs="Times New Roman"/>
        </w:rPr>
        <w:t>, começa a se encerrar a Alienação Por Iniciativa Particular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 w:rsidR="00F34D45">
        <w:rPr>
          <w:rFonts w:ascii="Times New Roman" w:hAnsi="Times New Roman" w:cs="Times New Roman"/>
        </w:rPr>
        <w:t>, que está sendo realizada a alienação por iniciativa particular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</w:t>
      </w:r>
      <w:r w:rsidR="00F34D45">
        <w:rPr>
          <w:rFonts w:ascii="Times New Roman" w:hAnsi="Times New Roman" w:cs="Times New Roman"/>
          <w:color w:val="FF0000"/>
        </w:rPr>
        <w:t>de de parcelas podendo ser até 12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</w:t>
      </w:r>
      <w:r w:rsidR="00F34D45">
        <w:rPr>
          <w:rFonts w:ascii="Times New Roman" w:hAnsi="Times New Roman" w:cs="Times New Roman"/>
        </w:rPr>
        <w:t>INPC (</w:t>
      </w:r>
      <w:r w:rsidR="00F34D45" w:rsidRPr="00F34D45">
        <w:rPr>
          <w:rFonts w:ascii="Times New Roman" w:hAnsi="Times New Roman" w:cs="Times New Roman"/>
        </w:rPr>
        <w:t>Índice Nacional de Preços ao Consumidor</w:t>
      </w:r>
      <w:r w:rsidR="00F34D45">
        <w:rPr>
          <w:rFonts w:ascii="Times New Roman" w:hAnsi="Times New Roman" w:cs="Times New Roman"/>
        </w:rPr>
        <w:t>)</w:t>
      </w:r>
      <w:r w:rsidR="006B3903">
        <w:rPr>
          <w:rFonts w:ascii="Times New Roman" w:hAnsi="Times New Roman" w:cs="Times New Roman"/>
        </w:rPr>
        <w:t xml:space="preserve"> com juros de 1% (um por cento) ao mês</w:t>
      </w:r>
      <w:bookmarkStart w:id="0" w:name="_GoBack"/>
      <w:bookmarkEnd w:id="0"/>
      <w:r w:rsidR="00F34D45">
        <w:rPr>
          <w:rFonts w:ascii="Times New Roman" w:hAnsi="Times New Roman" w:cs="Times New Roman"/>
        </w:rPr>
        <w:t>.</w:t>
      </w:r>
      <w:r w:rsidR="00BF696F" w:rsidRPr="00183926">
        <w:rPr>
          <w:rFonts w:ascii="Times New Roman" w:hAnsi="Times New Roman" w:cs="Times New Roman"/>
        </w:rPr>
        <w:t xml:space="preserve">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380FFF"/>
    <w:rsid w:val="0057727A"/>
    <w:rsid w:val="00596887"/>
    <w:rsid w:val="00633DEC"/>
    <w:rsid w:val="006A5E16"/>
    <w:rsid w:val="006B3903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01CFF"/>
    <w:rsid w:val="00E80577"/>
    <w:rsid w:val="00EA3685"/>
    <w:rsid w:val="00EB74FF"/>
    <w:rsid w:val="00F34D45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6BA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3</cp:revision>
  <cp:lastPrinted>2019-05-27T13:54:00Z</cp:lastPrinted>
  <dcterms:created xsi:type="dcterms:W3CDTF">2021-11-24T18:05:00Z</dcterms:created>
  <dcterms:modified xsi:type="dcterms:W3CDTF">2022-03-02T17:36:00Z</dcterms:modified>
</cp:coreProperties>
</file>