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7863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A Ilustríssima Senhora Leiloeira</w:t>
      </w:r>
    </w:p>
    <w:p w14:paraId="474E202B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Regina Aude Leite de Araújo Silva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r w:rsidR="008371AD">
        <w:rPr>
          <w:rFonts w:ascii="Times New Roman" w:hAnsi="Times New Roman" w:cs="Times New Roman"/>
        </w:rPr>
        <w:t>.....</w:t>
      </w:r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Rua  ...., </w:t>
      </w:r>
      <w:r w:rsidR="00FE34DB" w:rsidRPr="00183926">
        <w:rPr>
          <w:rFonts w:ascii="Times New Roman" w:hAnsi="Times New Roman" w:cs="Times New Roman"/>
        </w:rPr>
        <w:t xml:space="preserve"> ,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11433261" w14:textId="77777777" w:rsidR="006741DA" w:rsidRPr="008E2719" w:rsidRDefault="006741DA" w:rsidP="006741DA">
      <w:pPr>
        <w:spacing w:after="120"/>
        <w:ind w:firstLine="1134"/>
        <w:jc w:val="both"/>
        <w:rPr>
          <w:rFonts w:ascii="Times New Roman" w:hAnsi="Times New Roman" w:cs="Times New Roman"/>
        </w:rPr>
      </w:pPr>
      <w:r w:rsidRPr="008E2719">
        <w:rPr>
          <w:rFonts w:ascii="Times New Roman" w:hAnsi="Times New Roman" w:cs="Times New Roman"/>
        </w:rPr>
        <w:t xml:space="preserve">Considerando a alienação judicial, Autos nº </w:t>
      </w:r>
      <w:r w:rsidRPr="00F176B4">
        <w:rPr>
          <w:rFonts w:ascii="Times New Roman" w:hAnsi="Times New Roman" w:cs="Times New Roman"/>
          <w:b/>
          <w:bCs/>
          <w:color w:val="000000" w:themeColor="text1"/>
        </w:rPr>
        <w:t>0805469-27.2013.8.12.0002</w:t>
      </w:r>
      <w:r w:rsidRPr="008E2719">
        <w:rPr>
          <w:rFonts w:ascii="Times New Roman" w:hAnsi="Times New Roman" w:cs="Times New Roman"/>
        </w:rPr>
        <w:t xml:space="preserve">, no site https://www.reginaaudedeleiloes.com.br, relativo a: </w:t>
      </w:r>
      <w:r w:rsidRPr="008E2719">
        <w:rPr>
          <w:rFonts w:ascii="Times New Roman" w:hAnsi="Times New Roman" w:cs="Times New Roman"/>
          <w:b/>
        </w:rPr>
        <w:t xml:space="preserve">Lote 01) </w:t>
      </w:r>
      <w:r w:rsidRPr="008E2719">
        <w:rPr>
          <w:rFonts w:ascii="Times New Roman" w:hAnsi="Times New Roman" w:cs="Times New Roman"/>
          <w:color w:val="000000"/>
        </w:rPr>
        <w:t xml:space="preserve">Uma gleba, com a área de 30 ha (trinta hectares), determinada pelo n°17 (dezessete) da quadra n°66 (sessenta e seis) situada no distrito de Bocajá, município de Douradina/MS, com as seguintes confrontações: "O marco I esta colocado à margem direita da Estrada de Rodagem: daí, com o rumo de 61°44’30NN, numa extensão de 250 metros, até alcançar o marco n°II desta discriminatória; o rumo de 28°15’30’’NE, com a distância de 1.200 metros, até o marco n° III, constituindo esta linha divisa com o lote n° 19 da quadra n° 66; daí, com o rumo 61°44’30’’SE e a distância de 250 metros, até o marco n° IV, constituindo esta linha limites com o lote n°18 da quadra n°66’’; daí, com o rumo de 28°15’30’’SN e a distância de 1.200 metros, até o marco n° I, ponto de partida da presente discriminatória, constituindo esta linha limites com o lote n° 15 da quadra n°66". Matrícula sob n°0394 do RGI de Itaporã-MS. </w:t>
      </w:r>
      <w:r w:rsidRPr="008E2719">
        <w:rPr>
          <w:rFonts w:ascii="Times New Roman" w:hAnsi="Times New Roman" w:cs="Times New Roman"/>
          <w:bCs/>
        </w:rPr>
        <w:t>Avaliado</w:t>
      </w:r>
      <w:r w:rsidRPr="008E2719">
        <w:rPr>
          <w:rFonts w:ascii="Times New Roman" w:hAnsi="Times New Roman" w:cs="Times New Roman"/>
        </w:rPr>
        <w:t xml:space="preserve"> em R$ 55.000,00 (cinquenta e cinco mil reais) cada hectare. Perfazendo um total em R$ 1.650.000,00 (hum milhão, seiscentos e cinquenta mil reais). Conforme fls.764-765 na data de 15/04/2025. </w:t>
      </w:r>
      <w:r w:rsidRPr="008E2719">
        <w:rPr>
          <w:rFonts w:ascii="Times New Roman" w:hAnsi="Times New Roman" w:cs="Times New Roman"/>
          <w:b/>
          <w:bCs/>
        </w:rPr>
        <w:t>2.1</w:t>
      </w:r>
      <w:r w:rsidRPr="008E2719">
        <w:rPr>
          <w:rFonts w:ascii="Times New Roman" w:hAnsi="Times New Roman" w:cs="Times New Roman"/>
        </w:rPr>
        <w:t xml:space="preserve"> – </w:t>
      </w:r>
      <w:r w:rsidRPr="008E2719">
        <w:rPr>
          <w:rFonts w:ascii="Times New Roman" w:hAnsi="Times New Roman" w:cs="Times New Roman"/>
          <w:b/>
          <w:bCs/>
        </w:rPr>
        <w:t>Localização do(s) bem(ns):</w:t>
      </w:r>
      <w:r w:rsidRPr="008E2719">
        <w:rPr>
          <w:rFonts w:ascii="Times New Roman" w:hAnsi="Times New Roman" w:cs="Times New Roman"/>
        </w:rPr>
        <w:t xml:space="preserve"> </w:t>
      </w:r>
      <w:r w:rsidRPr="008E2719">
        <w:rPr>
          <w:rFonts w:ascii="Times New Roman" w:hAnsi="Times New Roman" w:cs="Times New Roman"/>
          <w:color w:val="000000"/>
        </w:rPr>
        <w:t>Localizado no distrito de Bocajá, determinada pelo n°17 (dezessete) da quadra n°66 (sessenta e seis)município de Douradina/MS, com as seguintes confrontações: "O marco I esta colocado à margem direita da Estrada de Rodagem: daí, com o rumo de 61°44’30NN, numa extensão de 250 metros, até alcançar o marco n°II desta discriminatória; o rumo de 28°15’30’’NE, com a distância de 1.200 metros, até o marco n° III, constituindo esta linha divisa com o lote n° 19 da quadra n° 66; daí, com o rumo 61°44’30’’SE e a distância de 250 metros, até o marco n° IV, constituindo esta linha limites com o lote n°18 da quadra n°66’’; daí, com o rumo de 28°15’30’’SN e a distância de 1.200 metros, até o marco n° I, ponto de partida da presente discriminatória, constituindo esta linha limites com o lote n° 15 da quadra n°66".</w:t>
      </w:r>
    </w:p>
    <w:p w14:paraId="33991298" w14:textId="76AFA4FB" w:rsidR="006F5437" w:rsidRPr="00183926" w:rsidRDefault="006F5437" w:rsidP="00134621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 w:rsidR="00134621"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 w:rsidR="00134621"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 w:rsidR="00134621"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 w:rsidR="00134621">
        <w:rPr>
          <w:rFonts w:ascii="Times New Roman" w:hAnsi="Times New Roman" w:cs="Times New Roman"/>
        </w:rPr>
        <w:t xml:space="preserve"> o parcelamento em </w:t>
      </w:r>
      <w:r w:rsidR="00014711">
        <w:rPr>
          <w:rFonts w:ascii="Times New Roman" w:hAnsi="Times New Roman" w:cs="Times New Roman"/>
        </w:rPr>
        <w:t>segundo</w:t>
      </w:r>
      <w:r w:rsidR="00134621">
        <w:rPr>
          <w:rFonts w:ascii="Times New Roman" w:hAnsi="Times New Roman" w:cs="Times New Roman"/>
        </w:rPr>
        <w:t xml:space="preserve"> </w:t>
      </w:r>
      <w:r w:rsidR="00FB7403">
        <w:rPr>
          <w:rFonts w:ascii="Times New Roman" w:hAnsi="Times New Roman" w:cs="Times New Roman"/>
        </w:rPr>
        <w:t>pregão</w:t>
      </w:r>
      <w:r w:rsidR="00134621">
        <w:rPr>
          <w:rFonts w:ascii="Times New Roman" w:hAnsi="Times New Roman" w:cs="Times New Roman"/>
        </w:rPr>
        <w:t xml:space="preserve">, que está sendo realizada a leilão </w:t>
      </w:r>
      <w:r w:rsidR="00014711">
        <w:rPr>
          <w:rFonts w:ascii="Times New Roman" w:hAnsi="Times New Roman" w:cs="Times New Roman"/>
        </w:rPr>
        <w:t xml:space="preserve">em </w:t>
      </w:r>
      <w:r w:rsidR="00C225A1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014711" w:rsidRPr="00F464B9">
        <w:rPr>
          <w:rFonts w:ascii="Times New Roman" w:hAnsi="Times New Roman" w:cs="Times New Roman"/>
          <w:b/>
          <w:bCs/>
          <w:color w:val="000000" w:themeColor="text1"/>
        </w:rPr>
        <w:t>0% do valor da avaliação</w:t>
      </w:r>
      <w:r w:rsidR="00134621"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ED14C9">
        <w:rPr>
          <w:rFonts w:ascii="Times New Roman" w:hAnsi="Times New Roman" w:cs="Times New Roman"/>
          <w:color w:val="EE0000"/>
        </w:rPr>
        <w:t xml:space="preserve">25% (vinte e cinco por cento) </w:t>
      </w:r>
      <w:r w:rsidR="00BF696F" w:rsidRPr="00183926">
        <w:rPr>
          <w:rFonts w:ascii="Times New Roman" w:hAnsi="Times New Roman" w:cs="Times New Roman"/>
        </w:rPr>
        <w:t>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 xml:space="preserve">(quantidade de parcelas podendo ser até </w:t>
      </w:r>
      <w:r w:rsidR="006741DA">
        <w:rPr>
          <w:rFonts w:ascii="Times New Roman" w:hAnsi="Times New Roman" w:cs="Times New Roman"/>
          <w:color w:val="FF0000"/>
        </w:rPr>
        <w:t>30</w:t>
      </w:r>
      <w:r w:rsidR="00012B98" w:rsidRPr="00012B98">
        <w:rPr>
          <w:rFonts w:ascii="Times New Roman" w:hAnsi="Times New Roman" w:cs="Times New Roman"/>
          <w:color w:val="FF0000"/>
        </w:rPr>
        <w:t>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6741DA">
        <w:rPr>
          <w:rFonts w:ascii="Times New Roman" w:hAnsi="Times New Roman" w:cs="Times New Roman"/>
        </w:rPr>
        <w:t>IPCA</w:t>
      </w:r>
      <w:r w:rsidR="00BF696F" w:rsidRPr="00ED14C9">
        <w:rPr>
          <w:rFonts w:ascii="Times New Roman" w:hAnsi="Times New Roman" w:cs="Times New Roman"/>
          <w:color w:val="EE0000"/>
        </w:rPr>
        <w:t xml:space="preserve">. </w:t>
      </w:r>
      <w:r w:rsidR="00BF696F" w:rsidRPr="00183926">
        <w:rPr>
          <w:rFonts w:ascii="Times New Roman" w:hAnsi="Times New Roman" w:cs="Times New Roman"/>
        </w:rPr>
        <w:t xml:space="preserve">Tanto a entrada de </w:t>
      </w:r>
      <w:r w:rsidR="00BF696F" w:rsidRPr="00ED14C9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Estado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37" w:hanging="268"/>
      </w:pPr>
      <w:rPr>
        <w:rFonts w:ascii="Times New Roman" w:hAnsi="Times New Roman" w:cs="Times New Roman"/>
        <w:b/>
        <w:bCs/>
        <w:spacing w:val="-2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137" w:hanging="330"/>
      </w:pPr>
      <w:rPr>
        <w:rFonts w:ascii="Times New Roman" w:hAnsi="Times New Roman" w:cs="Times New Roman"/>
        <w:b/>
        <w:bCs/>
        <w:spacing w:val="-2"/>
        <w:w w:val="99"/>
        <w:sz w:val="22"/>
        <w:szCs w:val="22"/>
      </w:rPr>
    </w:lvl>
    <w:lvl w:ilvl="2">
      <w:numFmt w:val="bullet"/>
      <w:lvlText w:val="•"/>
      <w:lvlJc w:val="left"/>
      <w:pPr>
        <w:ind w:left="1223" w:hanging="330"/>
      </w:pPr>
    </w:lvl>
    <w:lvl w:ilvl="3">
      <w:numFmt w:val="bullet"/>
      <w:lvlText w:val="•"/>
      <w:lvlJc w:val="left"/>
      <w:pPr>
        <w:ind w:left="2308" w:hanging="330"/>
      </w:pPr>
    </w:lvl>
    <w:lvl w:ilvl="4">
      <w:numFmt w:val="bullet"/>
      <w:lvlText w:val="•"/>
      <w:lvlJc w:val="left"/>
      <w:pPr>
        <w:ind w:left="3393" w:hanging="330"/>
      </w:pPr>
    </w:lvl>
    <w:lvl w:ilvl="5">
      <w:numFmt w:val="bullet"/>
      <w:lvlText w:val="•"/>
      <w:lvlJc w:val="left"/>
      <w:pPr>
        <w:ind w:left="4479" w:hanging="330"/>
      </w:pPr>
    </w:lvl>
    <w:lvl w:ilvl="6">
      <w:numFmt w:val="bullet"/>
      <w:lvlText w:val="•"/>
      <w:lvlJc w:val="left"/>
      <w:pPr>
        <w:ind w:left="5564" w:hanging="330"/>
      </w:pPr>
    </w:lvl>
    <w:lvl w:ilvl="7">
      <w:numFmt w:val="bullet"/>
      <w:lvlText w:val="•"/>
      <w:lvlJc w:val="left"/>
      <w:pPr>
        <w:ind w:left="6649" w:hanging="330"/>
      </w:pPr>
    </w:lvl>
    <w:lvl w:ilvl="8">
      <w:numFmt w:val="bullet"/>
      <w:lvlText w:val="•"/>
      <w:lvlJc w:val="left"/>
      <w:pPr>
        <w:ind w:left="7735" w:hanging="330"/>
      </w:pPr>
    </w:lvl>
  </w:abstractNum>
  <w:num w:numId="1" w16cid:durableId="143328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14711"/>
    <w:rsid w:val="00020371"/>
    <w:rsid w:val="00020F41"/>
    <w:rsid w:val="00130E69"/>
    <w:rsid w:val="00134621"/>
    <w:rsid w:val="00183926"/>
    <w:rsid w:val="002B0519"/>
    <w:rsid w:val="00353692"/>
    <w:rsid w:val="004A0C92"/>
    <w:rsid w:val="004B76BE"/>
    <w:rsid w:val="004C2E4C"/>
    <w:rsid w:val="004E6BD7"/>
    <w:rsid w:val="00596887"/>
    <w:rsid w:val="005F3BB0"/>
    <w:rsid w:val="00633DEC"/>
    <w:rsid w:val="006741DA"/>
    <w:rsid w:val="006F5437"/>
    <w:rsid w:val="00714E7F"/>
    <w:rsid w:val="0072030D"/>
    <w:rsid w:val="00831BDA"/>
    <w:rsid w:val="008371AD"/>
    <w:rsid w:val="00881FB5"/>
    <w:rsid w:val="008849A8"/>
    <w:rsid w:val="009077B0"/>
    <w:rsid w:val="0097417A"/>
    <w:rsid w:val="00A52251"/>
    <w:rsid w:val="00A57337"/>
    <w:rsid w:val="00AE0F8B"/>
    <w:rsid w:val="00BF696F"/>
    <w:rsid w:val="00C225A1"/>
    <w:rsid w:val="00CC3845"/>
    <w:rsid w:val="00D637D6"/>
    <w:rsid w:val="00DE70FF"/>
    <w:rsid w:val="00E823B8"/>
    <w:rsid w:val="00EA3685"/>
    <w:rsid w:val="00EB74FF"/>
    <w:rsid w:val="00ED14C9"/>
    <w:rsid w:val="00FB7403"/>
    <w:rsid w:val="00FD2240"/>
    <w:rsid w:val="00FD6056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4A0C92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A0C92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11</cp:revision>
  <cp:lastPrinted>2019-05-27T13:54:00Z</cp:lastPrinted>
  <dcterms:created xsi:type="dcterms:W3CDTF">2026-07-10T19:11:00Z</dcterms:created>
  <dcterms:modified xsi:type="dcterms:W3CDTF">2026-09-08T14:47:00Z</dcterms:modified>
</cp:coreProperties>
</file>