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37863" w14:textId="77777777" w:rsidR="00353692" w:rsidRPr="00353692" w:rsidRDefault="00353692" w:rsidP="00353692">
      <w:pPr>
        <w:spacing w:after="0"/>
        <w:rPr>
          <w:rFonts w:ascii="Times New Roman" w:hAnsi="Times New Roman" w:cs="Times New Roman"/>
        </w:rPr>
      </w:pPr>
      <w:r w:rsidRPr="00353692">
        <w:rPr>
          <w:rFonts w:ascii="Times New Roman" w:hAnsi="Times New Roman" w:cs="Times New Roman"/>
        </w:rPr>
        <w:t>A Ilustríssima Senhora Leiloeira</w:t>
      </w:r>
    </w:p>
    <w:p w14:paraId="474E202B" w14:textId="77777777" w:rsidR="00353692" w:rsidRPr="00353692" w:rsidRDefault="00353692" w:rsidP="00353692">
      <w:pPr>
        <w:spacing w:after="0"/>
        <w:rPr>
          <w:rFonts w:ascii="Times New Roman" w:hAnsi="Times New Roman" w:cs="Times New Roman"/>
        </w:rPr>
      </w:pPr>
      <w:r w:rsidRPr="00353692">
        <w:rPr>
          <w:rFonts w:ascii="Times New Roman" w:hAnsi="Times New Roman" w:cs="Times New Roman"/>
        </w:rPr>
        <w:t xml:space="preserve">Regina </w:t>
      </w:r>
      <w:proofErr w:type="spellStart"/>
      <w:r w:rsidRPr="00353692">
        <w:rPr>
          <w:rFonts w:ascii="Times New Roman" w:hAnsi="Times New Roman" w:cs="Times New Roman"/>
        </w:rPr>
        <w:t>Aude</w:t>
      </w:r>
      <w:proofErr w:type="spellEnd"/>
      <w:r w:rsidRPr="00353692">
        <w:rPr>
          <w:rFonts w:ascii="Times New Roman" w:hAnsi="Times New Roman" w:cs="Times New Roman"/>
        </w:rPr>
        <w:t xml:space="preserve"> Leite de Araújo Silva</w:t>
      </w:r>
    </w:p>
    <w:p w14:paraId="72A29B6B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</w:p>
    <w:p w14:paraId="6331548D" w14:textId="77777777" w:rsidR="006F5437" w:rsidRPr="00183926" w:rsidRDefault="006F5437">
      <w:pPr>
        <w:rPr>
          <w:rFonts w:ascii="Times New Roman" w:hAnsi="Times New Roman" w:cs="Times New Roman"/>
          <w:b/>
        </w:rPr>
      </w:pPr>
    </w:p>
    <w:p w14:paraId="768588A6" w14:textId="77777777" w:rsidR="006F5437" w:rsidRPr="00183926" w:rsidRDefault="006F5437" w:rsidP="00183926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 xml:space="preserve">Eu, </w:t>
      </w:r>
      <w:proofErr w:type="gramStart"/>
      <w:r w:rsidR="008371AD">
        <w:rPr>
          <w:rFonts w:ascii="Times New Roman" w:hAnsi="Times New Roman" w:cs="Times New Roman"/>
        </w:rPr>
        <w:t>.....</w:t>
      </w:r>
      <w:proofErr w:type="gramEnd"/>
      <w:r w:rsidRPr="00183926">
        <w:rPr>
          <w:rFonts w:ascii="Times New Roman" w:hAnsi="Times New Roman" w:cs="Times New Roman"/>
        </w:rPr>
        <w:t>,</w:t>
      </w:r>
      <w:r w:rsidR="00A57337">
        <w:rPr>
          <w:rFonts w:ascii="Times New Roman" w:hAnsi="Times New Roman" w:cs="Times New Roman"/>
        </w:rPr>
        <w:t>nacionalidade, profissão, estado civil</w:t>
      </w:r>
      <w:r w:rsidRPr="00183926">
        <w:rPr>
          <w:rFonts w:ascii="Times New Roman" w:hAnsi="Times New Roman" w:cs="Times New Roman"/>
        </w:rPr>
        <w:t xml:space="preserve"> inscrito no CPF nº </w:t>
      </w:r>
      <w:proofErr w:type="gramStart"/>
      <w:r w:rsidR="008371AD">
        <w:rPr>
          <w:rFonts w:ascii="Times New Roman" w:hAnsi="Times New Roman" w:cs="Times New Roman"/>
        </w:rPr>
        <w:t>.....</w:t>
      </w:r>
      <w:proofErr w:type="gramEnd"/>
      <w:r w:rsidRPr="00183926">
        <w:rPr>
          <w:rFonts w:ascii="Times New Roman" w:hAnsi="Times New Roman" w:cs="Times New Roman"/>
        </w:rPr>
        <w:t xml:space="preserve"> e portador</w:t>
      </w:r>
      <w:r w:rsidR="00FE34DB" w:rsidRPr="00183926">
        <w:rPr>
          <w:rFonts w:ascii="Times New Roman" w:hAnsi="Times New Roman" w:cs="Times New Roman"/>
        </w:rPr>
        <w:t xml:space="preserve"> do </w:t>
      </w:r>
      <w:r w:rsidRPr="00183926">
        <w:rPr>
          <w:rFonts w:ascii="Times New Roman" w:hAnsi="Times New Roman" w:cs="Times New Roman"/>
        </w:rPr>
        <w:t>RG</w:t>
      </w:r>
      <w:r w:rsidR="00FE34DB"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.... SSP/MS</w:t>
      </w:r>
      <w:r w:rsidRPr="00183926">
        <w:rPr>
          <w:rFonts w:ascii="Times New Roman" w:hAnsi="Times New Roman" w:cs="Times New Roman"/>
        </w:rPr>
        <w:t>,</w:t>
      </w:r>
      <w:r w:rsidR="00A57337">
        <w:rPr>
          <w:rFonts w:ascii="Times New Roman" w:hAnsi="Times New Roman" w:cs="Times New Roman"/>
        </w:rPr>
        <w:t xml:space="preserve"> (se for casado (a) constar os dados pessoais do cônjuge e regime de casamento)</w:t>
      </w:r>
      <w:r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r</w:t>
      </w:r>
      <w:r w:rsidR="00FE34DB" w:rsidRPr="00183926">
        <w:rPr>
          <w:rFonts w:ascii="Times New Roman" w:hAnsi="Times New Roman" w:cs="Times New Roman"/>
        </w:rPr>
        <w:t xml:space="preserve">esidente </w:t>
      </w:r>
      <w:r w:rsidR="008371AD">
        <w:rPr>
          <w:rFonts w:ascii="Times New Roman" w:hAnsi="Times New Roman" w:cs="Times New Roman"/>
        </w:rPr>
        <w:t>e</w:t>
      </w:r>
      <w:r w:rsidR="00FE34DB"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d</w:t>
      </w:r>
      <w:r w:rsidR="00FE34DB" w:rsidRPr="00183926">
        <w:rPr>
          <w:rFonts w:ascii="Times New Roman" w:hAnsi="Times New Roman" w:cs="Times New Roman"/>
        </w:rPr>
        <w:t xml:space="preserve">omiciliado </w:t>
      </w:r>
      <w:r w:rsidR="008371AD">
        <w:rPr>
          <w:rFonts w:ascii="Times New Roman" w:hAnsi="Times New Roman" w:cs="Times New Roman"/>
        </w:rPr>
        <w:t xml:space="preserve">na </w:t>
      </w:r>
      <w:proofErr w:type="gramStart"/>
      <w:r w:rsidR="008371AD">
        <w:rPr>
          <w:rFonts w:ascii="Times New Roman" w:hAnsi="Times New Roman" w:cs="Times New Roman"/>
        </w:rPr>
        <w:t xml:space="preserve">Rua  ...., </w:t>
      </w:r>
      <w:r w:rsidR="00FE34DB" w:rsidRPr="00183926">
        <w:rPr>
          <w:rFonts w:ascii="Times New Roman" w:hAnsi="Times New Roman" w:cs="Times New Roman"/>
        </w:rPr>
        <w:t xml:space="preserve"> ,</w:t>
      </w:r>
      <w:proofErr w:type="gramEnd"/>
      <w:r w:rsidR="00FE34DB" w:rsidRPr="00183926">
        <w:rPr>
          <w:rFonts w:ascii="Times New Roman" w:hAnsi="Times New Roman" w:cs="Times New Roman"/>
        </w:rPr>
        <w:t xml:space="preserve"> No Bairro </w:t>
      </w:r>
      <w:r w:rsidR="008371AD">
        <w:rPr>
          <w:rFonts w:ascii="Times New Roman" w:hAnsi="Times New Roman" w:cs="Times New Roman"/>
        </w:rPr>
        <w:t>....</w:t>
      </w:r>
      <w:r w:rsidR="00FE34DB" w:rsidRPr="00183926">
        <w:rPr>
          <w:rFonts w:ascii="Times New Roman" w:hAnsi="Times New Roman" w:cs="Times New Roman"/>
        </w:rPr>
        <w:t xml:space="preserve">, Na Cidade </w:t>
      </w:r>
      <w:r w:rsidR="008371AD">
        <w:rPr>
          <w:rFonts w:ascii="Times New Roman" w:hAnsi="Times New Roman" w:cs="Times New Roman"/>
        </w:rPr>
        <w:t>....</w:t>
      </w:r>
      <w:r w:rsidR="00FE34DB" w:rsidRPr="00183926">
        <w:rPr>
          <w:rFonts w:ascii="Times New Roman" w:hAnsi="Times New Roman" w:cs="Times New Roman"/>
        </w:rPr>
        <w:t xml:space="preserve">, No Estado </w:t>
      </w:r>
      <w:r w:rsidR="008371AD">
        <w:rPr>
          <w:rFonts w:ascii="Times New Roman" w:hAnsi="Times New Roman" w:cs="Times New Roman"/>
        </w:rPr>
        <w:t>...</w:t>
      </w:r>
      <w:r w:rsidR="00FE34DB" w:rsidRPr="00183926">
        <w:rPr>
          <w:rFonts w:ascii="Times New Roman" w:hAnsi="Times New Roman" w:cs="Times New Roman"/>
        </w:rPr>
        <w:t xml:space="preserve">, CEP </w:t>
      </w:r>
      <w:r w:rsidR="008371AD">
        <w:rPr>
          <w:rFonts w:ascii="Times New Roman" w:hAnsi="Times New Roman" w:cs="Times New Roman"/>
        </w:rPr>
        <w:t>....</w:t>
      </w:r>
      <w:r w:rsidRPr="00183926">
        <w:rPr>
          <w:rFonts w:ascii="Times New Roman" w:hAnsi="Times New Roman" w:cs="Times New Roman"/>
        </w:rPr>
        <w:t>, venho respeitosamente a presença de V. Senhoria para expor e requerer o quanto segue:</w:t>
      </w:r>
    </w:p>
    <w:p w14:paraId="0DB0C2BC" w14:textId="77777777" w:rsidR="004A0C92" w:rsidRPr="006A6367" w:rsidRDefault="004A0C92" w:rsidP="004A0C92">
      <w:pPr>
        <w:pStyle w:val="Corpodetexto"/>
        <w:numPr>
          <w:ilvl w:val="0"/>
          <w:numId w:val="1"/>
        </w:numPr>
        <w:tabs>
          <w:tab w:val="left" w:pos="284"/>
        </w:tabs>
        <w:kinsoku w:val="0"/>
        <w:overflowPunct w:val="0"/>
        <w:spacing w:before="240" w:after="240"/>
        <w:ind w:left="0" w:firstLine="1134"/>
        <w:jc w:val="both"/>
      </w:pPr>
      <w:r w:rsidRPr="006A6367">
        <w:t xml:space="preserve">Considerando a alienação judicial, Autos nº </w:t>
      </w:r>
      <w:r w:rsidRPr="006A6367">
        <w:rPr>
          <w:b/>
        </w:rPr>
        <w:t>0806506-14.2021.8.12.0001</w:t>
      </w:r>
      <w:r w:rsidRPr="006A6367">
        <w:t xml:space="preserve">, no site https://www.reginaaudedeleiloes.com.br, relativo a: </w:t>
      </w:r>
      <w:r w:rsidRPr="006A6367">
        <w:rPr>
          <w:b/>
        </w:rPr>
        <w:t xml:space="preserve">Lote 01) UM IMÓVEL DENOMINADO </w:t>
      </w:r>
      <w:r w:rsidRPr="006A6367">
        <w:rPr>
          <w:b/>
          <w:bCs/>
        </w:rPr>
        <w:t>APARTAMENTO SOB Nº 24 (VINTE E QUATRO) DO BLOCO "A" DA RUA DOS ALEGRINS, 19, DO PARQUE RESIDENCIAL CEL. AFRÂNIO F. DE FIGUEIREDO, JARDIM PETRÓPOLIS</w:t>
      </w:r>
      <w:r w:rsidRPr="00EB48E4">
        <w:t xml:space="preserve">, nesta Capital, </w:t>
      </w:r>
      <w:r w:rsidRPr="006A6367">
        <w:rPr>
          <w:b/>
          <w:bCs/>
        </w:rPr>
        <w:t>CONFRONTAÇÕES DO APARTAMENTO:</w:t>
      </w:r>
      <w:r w:rsidRPr="00EB48E4">
        <w:t xml:space="preserve"> ao norte com apartamento 23; ao Sul, com estacionamento ao leste, com hall/escadaria; ao oeste, com estacionamento; </w:t>
      </w:r>
      <w:r w:rsidRPr="006A6367">
        <w:rPr>
          <w:b/>
          <w:bCs/>
        </w:rPr>
        <w:t>CONFRONTAÇÕES DO BLOCO:</w:t>
      </w:r>
      <w:r w:rsidRPr="00EB48E4">
        <w:t xml:space="preserve"> ao norte com Rua dos </w:t>
      </w:r>
      <w:proofErr w:type="spellStart"/>
      <w:r w:rsidRPr="00EB48E4">
        <w:t>Alegrins</w:t>
      </w:r>
      <w:proofErr w:type="spellEnd"/>
      <w:r w:rsidRPr="00EB48E4">
        <w:t xml:space="preserve">; ao sul, com Rua dos </w:t>
      </w:r>
      <w:proofErr w:type="spellStart"/>
      <w:r w:rsidRPr="00EB48E4">
        <w:t>Alegrins</w:t>
      </w:r>
      <w:proofErr w:type="spellEnd"/>
      <w:r w:rsidRPr="00EB48E4">
        <w:t xml:space="preserve">; ao oeste, com estacionamento. </w:t>
      </w:r>
      <w:r w:rsidRPr="006A6367">
        <w:rPr>
          <w:b/>
          <w:bCs/>
        </w:rPr>
        <w:t>DIVISÃO INTERNA:</w:t>
      </w:r>
      <w:r w:rsidRPr="00EB48E4">
        <w:t xml:space="preserve"> Sala, 03 quartos, cozinha, banheiro e área de serviço, totalizando 136,29367 metros quadrados de área total e 64,6375 metros quadrados de área privativa, com fração ideal do terreno de 0,152421 % que equivalem a 84,4544 metros quadrados. Edificado sobre o </w:t>
      </w:r>
      <w:r w:rsidRPr="006A6367">
        <w:rPr>
          <w:b/>
          <w:bCs/>
        </w:rPr>
        <w:t>LOTE DE TERRENO DETERMINADO SOB A QUADRA N.º 10 (dez), DO LOTEAMENTO DENOMINADO Jardim Petrópolis</w:t>
      </w:r>
      <w:r w:rsidRPr="00EB48E4">
        <w:t xml:space="preserve">, medindo e limitando-se: ao norte com 60,00 metros para a Avenida Murilo Rolim Jr.; ao sul, com 60,00 metros para a Rua dos Guaranis; ao leste com 120,00 metros para a Rua dos </w:t>
      </w:r>
      <w:proofErr w:type="spellStart"/>
      <w:r w:rsidRPr="00EB48E4">
        <w:t>Alegrins</w:t>
      </w:r>
      <w:proofErr w:type="spellEnd"/>
      <w:r w:rsidRPr="00EB48E4">
        <w:t xml:space="preserve">; ao oeste, com 120,00 metros para a Rua dos </w:t>
      </w:r>
      <w:proofErr w:type="spellStart"/>
      <w:r w:rsidRPr="00EB48E4">
        <w:t>Lirios</w:t>
      </w:r>
      <w:proofErr w:type="spellEnd"/>
      <w:r w:rsidRPr="00EB48E4">
        <w:t>, com área total de 7.200,00 metros quadrados. O dito imóvel está averbado às margens da matrícula imobiliária de nº 36.933 do 3º CRI de Campo Grande/MS, consoante fl.</w:t>
      </w:r>
      <w:r>
        <w:t>166/172</w:t>
      </w:r>
      <w:r w:rsidRPr="00EB48E4">
        <w:t>.</w:t>
      </w:r>
      <w:r>
        <w:t xml:space="preserve"> </w:t>
      </w:r>
      <w:r w:rsidRPr="006A6367">
        <w:rPr>
          <w:bCs/>
        </w:rPr>
        <w:t xml:space="preserve">O imóvel foi avaliado em 21 de novembro de 2023 e teve o seu valor corrigido pelo IGPM até o dia 01/04/2026, resultando após a atualização o valor de R$ 166.741,08 (cento e sessenta e seis mil setecentos e quarenta e um reais e oito centavos). </w:t>
      </w:r>
      <w:r w:rsidRPr="006A6367">
        <w:rPr>
          <w:b/>
        </w:rPr>
        <w:t xml:space="preserve">2.1) Localização dos bens: </w:t>
      </w:r>
      <w:r w:rsidRPr="006A6367">
        <w:rPr>
          <w:bCs/>
        </w:rPr>
        <w:t xml:space="preserve">O imóvel está localizado à Rua dos Alecrins, nº 19, B1 A7, </w:t>
      </w:r>
      <w:proofErr w:type="gramStart"/>
      <w:r w:rsidRPr="006A6367">
        <w:rPr>
          <w:bCs/>
        </w:rPr>
        <w:t>Apto</w:t>
      </w:r>
      <w:proofErr w:type="gramEnd"/>
      <w:r w:rsidRPr="006A6367">
        <w:rPr>
          <w:bCs/>
        </w:rPr>
        <w:t xml:space="preserve"> 24 – Jardim Petrópolis, CEP 79102-070, Campo Grande/MS, e sua entrega dar-se a por meio de oficial de justiça posterior a determinação judicial, bem como a expedição da carta de alienação.</w:t>
      </w:r>
    </w:p>
    <w:p w14:paraId="33991298" w14:textId="661988DE" w:rsidR="006F5437" w:rsidRPr="00183926" w:rsidRDefault="006F5437" w:rsidP="00134621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 xml:space="preserve">Tendo em vista </w:t>
      </w:r>
      <w:r w:rsidR="00FB7403">
        <w:rPr>
          <w:rFonts w:ascii="Times New Roman" w:hAnsi="Times New Roman" w:cs="Times New Roman"/>
        </w:rPr>
        <w:t xml:space="preserve">ao </w:t>
      </w:r>
      <w:r w:rsidR="00134621">
        <w:rPr>
          <w:rFonts w:ascii="Times New Roman" w:hAnsi="Times New Roman" w:cs="Times New Roman"/>
        </w:rPr>
        <w:t>que traz no</w:t>
      </w:r>
      <w:r w:rsidR="00BF696F" w:rsidRPr="00183926">
        <w:rPr>
          <w:rFonts w:ascii="Times New Roman" w:hAnsi="Times New Roman" w:cs="Times New Roman"/>
        </w:rPr>
        <w:t xml:space="preserve"> art. 895</w:t>
      </w:r>
      <w:r w:rsidR="00134621">
        <w:rPr>
          <w:rFonts w:ascii="Times New Roman" w:hAnsi="Times New Roman" w:cs="Times New Roman"/>
        </w:rPr>
        <w:t>, II</w:t>
      </w:r>
      <w:r w:rsidR="00BF696F" w:rsidRPr="00183926">
        <w:rPr>
          <w:rFonts w:ascii="Times New Roman" w:hAnsi="Times New Roman" w:cs="Times New Roman"/>
        </w:rPr>
        <w:t xml:space="preserve"> do Código de Processo Civil/2015,</w:t>
      </w:r>
      <w:r w:rsidR="00134621">
        <w:rPr>
          <w:rFonts w:ascii="Times New Roman" w:hAnsi="Times New Roman" w:cs="Times New Roman"/>
        </w:rPr>
        <w:t xml:space="preserve"> </w:t>
      </w:r>
      <w:r w:rsidR="00831BDA" w:rsidRPr="00831BDA">
        <w:rPr>
          <w:rFonts w:ascii="Times New Roman" w:hAnsi="Times New Roman" w:cs="Times New Roman"/>
          <w:b/>
        </w:rPr>
        <w:t>SOLICITO</w:t>
      </w:r>
      <w:r w:rsidR="00134621">
        <w:rPr>
          <w:rFonts w:ascii="Times New Roman" w:hAnsi="Times New Roman" w:cs="Times New Roman"/>
        </w:rPr>
        <w:t xml:space="preserve"> o parcelamento em </w:t>
      </w:r>
      <w:r w:rsidR="00014711">
        <w:rPr>
          <w:rFonts w:ascii="Times New Roman" w:hAnsi="Times New Roman" w:cs="Times New Roman"/>
        </w:rPr>
        <w:t>segundo</w:t>
      </w:r>
      <w:r w:rsidR="00134621">
        <w:rPr>
          <w:rFonts w:ascii="Times New Roman" w:hAnsi="Times New Roman" w:cs="Times New Roman"/>
        </w:rPr>
        <w:t xml:space="preserve"> </w:t>
      </w:r>
      <w:r w:rsidR="00FB7403">
        <w:rPr>
          <w:rFonts w:ascii="Times New Roman" w:hAnsi="Times New Roman" w:cs="Times New Roman"/>
        </w:rPr>
        <w:t>pregão</w:t>
      </w:r>
      <w:r w:rsidR="00134621">
        <w:rPr>
          <w:rFonts w:ascii="Times New Roman" w:hAnsi="Times New Roman" w:cs="Times New Roman"/>
        </w:rPr>
        <w:t xml:space="preserve">, que está sendo realizada a leilão </w:t>
      </w:r>
      <w:r w:rsidR="00014711">
        <w:rPr>
          <w:rFonts w:ascii="Times New Roman" w:hAnsi="Times New Roman" w:cs="Times New Roman"/>
        </w:rPr>
        <w:t xml:space="preserve">em </w:t>
      </w:r>
      <w:r w:rsidR="00C225A1">
        <w:rPr>
          <w:rFonts w:ascii="Times New Roman" w:hAnsi="Times New Roman" w:cs="Times New Roman"/>
          <w:b/>
          <w:bCs/>
          <w:color w:val="000000" w:themeColor="text1"/>
        </w:rPr>
        <w:t>6</w:t>
      </w:r>
      <w:r w:rsidR="00014711" w:rsidRPr="00F464B9">
        <w:rPr>
          <w:rFonts w:ascii="Times New Roman" w:hAnsi="Times New Roman" w:cs="Times New Roman"/>
          <w:b/>
          <w:bCs/>
          <w:color w:val="000000" w:themeColor="text1"/>
        </w:rPr>
        <w:t>0% do valor da avaliação</w:t>
      </w:r>
      <w:r w:rsidR="00134621">
        <w:rPr>
          <w:rFonts w:ascii="Times New Roman" w:hAnsi="Times New Roman" w:cs="Times New Roman"/>
        </w:rPr>
        <w:t xml:space="preserve">, </w:t>
      </w:r>
      <w:r w:rsidR="00831BDA">
        <w:rPr>
          <w:rFonts w:ascii="Times New Roman" w:hAnsi="Times New Roman" w:cs="Times New Roman"/>
        </w:rPr>
        <w:t xml:space="preserve">a proposta da arrematação é </w:t>
      </w:r>
      <w:r w:rsidR="00020F41">
        <w:rPr>
          <w:rFonts w:ascii="Times New Roman" w:hAnsi="Times New Roman" w:cs="Times New Roman"/>
        </w:rPr>
        <w:t xml:space="preserve">do valor do lance </w:t>
      </w:r>
      <w:r w:rsidR="00012B98">
        <w:rPr>
          <w:rFonts w:ascii="Times New Roman" w:hAnsi="Times New Roman" w:cs="Times New Roman"/>
        </w:rPr>
        <w:t>que eu der no site</w:t>
      </w:r>
      <w:r w:rsidR="00831BDA">
        <w:rPr>
          <w:rFonts w:ascii="Times New Roman" w:hAnsi="Times New Roman" w:cs="Times New Roman"/>
        </w:rPr>
        <w:t xml:space="preserve">, sendo a entrada de </w:t>
      </w:r>
      <w:r w:rsidR="00BF696F" w:rsidRPr="00183926">
        <w:rPr>
          <w:rFonts w:ascii="Times New Roman" w:hAnsi="Times New Roman" w:cs="Times New Roman"/>
        </w:rPr>
        <w:t xml:space="preserve"> </w:t>
      </w:r>
      <w:r w:rsidR="00BF696F" w:rsidRPr="00ED14C9">
        <w:rPr>
          <w:rFonts w:ascii="Times New Roman" w:hAnsi="Times New Roman" w:cs="Times New Roman"/>
          <w:color w:val="EE0000"/>
        </w:rPr>
        <w:t xml:space="preserve">25% (vinte e cinco por cento) </w:t>
      </w:r>
      <w:r w:rsidR="00BF696F" w:rsidRPr="00183926">
        <w:rPr>
          <w:rFonts w:ascii="Times New Roman" w:hAnsi="Times New Roman" w:cs="Times New Roman"/>
        </w:rPr>
        <w:t>do valor do lance que vier a dar, à vista, assim como a comissão do Leiloeiro Público Oficial e as despesas de remoção, guarda, conservação e taxas administrativas, e o restante em até</w:t>
      </w:r>
      <w:r w:rsidR="00012B98">
        <w:rPr>
          <w:rFonts w:ascii="Times New Roman" w:hAnsi="Times New Roman" w:cs="Times New Roman"/>
        </w:rPr>
        <w:t xml:space="preserve"> _________</w:t>
      </w:r>
      <w:r w:rsidR="00BF696F" w:rsidRPr="00183926">
        <w:rPr>
          <w:rFonts w:ascii="Times New Roman" w:hAnsi="Times New Roman" w:cs="Times New Roman"/>
        </w:rPr>
        <w:t xml:space="preserve"> </w:t>
      </w:r>
      <w:r w:rsidR="00012B98" w:rsidRPr="00012B98">
        <w:rPr>
          <w:rFonts w:ascii="Times New Roman" w:hAnsi="Times New Roman" w:cs="Times New Roman"/>
          <w:color w:val="FF0000"/>
        </w:rPr>
        <w:t xml:space="preserve">(quantidade de parcelas podendo ser até </w:t>
      </w:r>
      <w:r w:rsidR="004A0C92">
        <w:rPr>
          <w:rFonts w:ascii="Times New Roman" w:hAnsi="Times New Roman" w:cs="Times New Roman"/>
          <w:color w:val="FF0000"/>
        </w:rPr>
        <w:t>12</w:t>
      </w:r>
      <w:r w:rsidR="00012B98" w:rsidRPr="00012B98">
        <w:rPr>
          <w:rFonts w:ascii="Times New Roman" w:hAnsi="Times New Roman" w:cs="Times New Roman"/>
          <w:color w:val="FF0000"/>
        </w:rPr>
        <w:t>)</w:t>
      </w:r>
      <w:r w:rsidR="00BF696F" w:rsidRPr="00183926">
        <w:rPr>
          <w:rFonts w:ascii="Times New Roman" w:hAnsi="Times New Roman" w:cs="Times New Roman"/>
        </w:rPr>
        <w:t xml:space="preserve"> parcelas mensais e sucessivas,  garantido por hipoteca do próprio bem. As parcelas serão atualizadas pela variação positiva do </w:t>
      </w:r>
      <w:r w:rsidR="004A0C92" w:rsidRPr="004A0C92">
        <w:rPr>
          <w:rFonts w:ascii="Times New Roman" w:hAnsi="Times New Roman" w:cs="Times New Roman"/>
        </w:rPr>
        <w:t>INPC</w:t>
      </w:r>
      <w:r w:rsidR="00BF696F" w:rsidRPr="00ED14C9">
        <w:rPr>
          <w:rFonts w:ascii="Times New Roman" w:hAnsi="Times New Roman" w:cs="Times New Roman"/>
          <w:color w:val="EE0000"/>
        </w:rPr>
        <w:t xml:space="preserve">. </w:t>
      </w:r>
      <w:r w:rsidR="00BF696F" w:rsidRPr="00183926">
        <w:rPr>
          <w:rFonts w:ascii="Times New Roman" w:hAnsi="Times New Roman" w:cs="Times New Roman"/>
        </w:rPr>
        <w:t xml:space="preserve">Tanto a entrada de </w:t>
      </w:r>
      <w:r w:rsidR="00BF696F" w:rsidRPr="00ED14C9">
        <w:rPr>
          <w:rFonts w:ascii="Times New Roman" w:hAnsi="Times New Roman" w:cs="Times New Roman"/>
          <w:color w:val="EE0000"/>
        </w:rPr>
        <w:t>25% (vinte e cinco por cento)</w:t>
      </w:r>
      <w:r w:rsidR="00BF696F" w:rsidRPr="00183926">
        <w:rPr>
          <w:rFonts w:ascii="Times New Roman" w:hAnsi="Times New Roman" w:cs="Times New Roman"/>
        </w:rPr>
        <w:t xml:space="preserve"> quanto as parcelas mensais posteriores serão depositadas diretamente na SUBCONTA vinculada a estes Autos. </w:t>
      </w:r>
    </w:p>
    <w:p w14:paraId="126B10B0" w14:textId="77777777" w:rsidR="00633DEC" w:rsidRPr="00183926" w:rsidRDefault="00633DEC" w:rsidP="00BF696F">
      <w:pPr>
        <w:ind w:firstLine="1134"/>
        <w:jc w:val="both"/>
        <w:rPr>
          <w:rFonts w:ascii="Times New Roman" w:hAnsi="Times New Roman" w:cs="Times New Roman"/>
        </w:rPr>
      </w:pPr>
    </w:p>
    <w:p w14:paraId="306BDDA5" w14:textId="77777777" w:rsidR="00633DEC" w:rsidRPr="00183926" w:rsidRDefault="00A52251" w:rsidP="00BF696F">
      <w:pPr>
        <w:ind w:firstLine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Cidade</w:t>
      </w:r>
      <w:proofErr w:type="gramStart"/>
      <w:r w:rsidR="00596887">
        <w:rPr>
          <w:rFonts w:ascii="Times New Roman" w:hAnsi="Times New Roman" w:cs="Times New Roman"/>
        </w:rPr>
        <w:t>....</w:t>
      </w:r>
      <w:r w:rsidR="00633DEC" w:rsidRPr="00183926">
        <w:rPr>
          <w:rFonts w:ascii="Times New Roman" w:hAnsi="Times New Roman" w:cs="Times New Roman"/>
        </w:rPr>
        <w:t>/</w:t>
      </w:r>
      <w:proofErr w:type="gramEnd"/>
      <w:r w:rsidR="00633DEC" w:rsidRPr="001839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Estado</w:t>
      </w:r>
      <w:proofErr w:type="gramStart"/>
      <w:r w:rsidR="00596887">
        <w:rPr>
          <w:rFonts w:ascii="Times New Roman" w:hAnsi="Times New Roman" w:cs="Times New Roman"/>
        </w:rPr>
        <w:t>.....</w:t>
      </w:r>
      <w:proofErr w:type="gramEnd"/>
      <w:r w:rsidR="00633DEC" w:rsidRPr="0018392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data</w:t>
      </w:r>
      <w:r w:rsidR="00596887">
        <w:rPr>
          <w:rFonts w:ascii="Times New Roman" w:hAnsi="Times New Roman" w:cs="Times New Roman"/>
        </w:rPr>
        <w:t>.....</w:t>
      </w:r>
      <w:r w:rsidR="00633DEC" w:rsidRPr="00183926">
        <w:rPr>
          <w:rFonts w:ascii="Times New Roman" w:hAnsi="Times New Roman" w:cs="Times New Roman"/>
        </w:rPr>
        <w:t>.</w:t>
      </w:r>
    </w:p>
    <w:p w14:paraId="3522D524" w14:textId="77777777" w:rsidR="00BF696F" w:rsidRPr="00183926" w:rsidRDefault="00BF696F" w:rsidP="00BF696F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ab/>
      </w:r>
    </w:p>
    <w:p w14:paraId="14578386" w14:textId="77777777" w:rsidR="00BF696F" w:rsidRPr="002B0519" w:rsidRDefault="009077B0" w:rsidP="002B051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Nome do solicitante</w:t>
      </w:r>
    </w:p>
    <w:p w14:paraId="7C5D5D0E" w14:textId="77777777" w:rsidR="009077B0" w:rsidRDefault="00BF696F" w:rsidP="002B0519">
      <w:pPr>
        <w:jc w:val="center"/>
        <w:rPr>
          <w:rFonts w:ascii="Times New Roman" w:hAnsi="Times New Roman" w:cs="Times New Roman"/>
          <w:b/>
        </w:rPr>
      </w:pPr>
      <w:r w:rsidRPr="002B0519">
        <w:rPr>
          <w:rFonts w:ascii="Times New Roman" w:hAnsi="Times New Roman" w:cs="Times New Roman"/>
          <w:b/>
        </w:rPr>
        <w:t>CPF</w:t>
      </w:r>
      <w:r w:rsidR="00183926" w:rsidRPr="002B0519">
        <w:rPr>
          <w:rFonts w:ascii="Times New Roman" w:hAnsi="Times New Roman" w:cs="Times New Roman"/>
          <w:b/>
        </w:rPr>
        <w:t xml:space="preserve"> </w:t>
      </w:r>
      <w:r w:rsidR="009077B0">
        <w:rPr>
          <w:rFonts w:ascii="Times New Roman" w:hAnsi="Times New Roman" w:cs="Times New Roman"/>
          <w:b/>
        </w:rPr>
        <w:t>....</w:t>
      </w:r>
    </w:p>
    <w:sectPr w:rsidR="009077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)"/>
      <w:lvlJc w:val="left"/>
      <w:pPr>
        <w:ind w:left="137" w:hanging="268"/>
      </w:pPr>
      <w:rPr>
        <w:rFonts w:ascii="Times New Roman" w:hAnsi="Times New Roman" w:cs="Times New Roman"/>
        <w:b/>
        <w:bCs/>
        <w:spacing w:val="-2"/>
        <w:w w:val="99"/>
        <w:sz w:val="22"/>
        <w:szCs w:val="22"/>
      </w:rPr>
    </w:lvl>
    <w:lvl w:ilvl="1">
      <w:start w:val="1"/>
      <w:numFmt w:val="decimal"/>
      <w:lvlText w:val="%1.%2"/>
      <w:lvlJc w:val="left"/>
      <w:pPr>
        <w:ind w:left="137" w:hanging="330"/>
      </w:pPr>
      <w:rPr>
        <w:rFonts w:ascii="Times New Roman" w:hAnsi="Times New Roman" w:cs="Times New Roman"/>
        <w:b/>
        <w:bCs/>
        <w:spacing w:val="-2"/>
        <w:w w:val="99"/>
        <w:sz w:val="22"/>
        <w:szCs w:val="22"/>
      </w:rPr>
    </w:lvl>
    <w:lvl w:ilvl="2">
      <w:numFmt w:val="bullet"/>
      <w:lvlText w:val="•"/>
      <w:lvlJc w:val="left"/>
      <w:pPr>
        <w:ind w:left="1223" w:hanging="330"/>
      </w:pPr>
    </w:lvl>
    <w:lvl w:ilvl="3">
      <w:numFmt w:val="bullet"/>
      <w:lvlText w:val="•"/>
      <w:lvlJc w:val="left"/>
      <w:pPr>
        <w:ind w:left="2308" w:hanging="330"/>
      </w:pPr>
    </w:lvl>
    <w:lvl w:ilvl="4">
      <w:numFmt w:val="bullet"/>
      <w:lvlText w:val="•"/>
      <w:lvlJc w:val="left"/>
      <w:pPr>
        <w:ind w:left="3393" w:hanging="330"/>
      </w:pPr>
    </w:lvl>
    <w:lvl w:ilvl="5">
      <w:numFmt w:val="bullet"/>
      <w:lvlText w:val="•"/>
      <w:lvlJc w:val="left"/>
      <w:pPr>
        <w:ind w:left="4479" w:hanging="330"/>
      </w:pPr>
    </w:lvl>
    <w:lvl w:ilvl="6">
      <w:numFmt w:val="bullet"/>
      <w:lvlText w:val="•"/>
      <w:lvlJc w:val="left"/>
      <w:pPr>
        <w:ind w:left="5564" w:hanging="330"/>
      </w:pPr>
    </w:lvl>
    <w:lvl w:ilvl="7">
      <w:numFmt w:val="bullet"/>
      <w:lvlText w:val="•"/>
      <w:lvlJc w:val="left"/>
      <w:pPr>
        <w:ind w:left="6649" w:hanging="330"/>
      </w:pPr>
    </w:lvl>
    <w:lvl w:ilvl="8">
      <w:numFmt w:val="bullet"/>
      <w:lvlText w:val="•"/>
      <w:lvlJc w:val="left"/>
      <w:pPr>
        <w:ind w:left="7735" w:hanging="330"/>
      </w:pPr>
    </w:lvl>
  </w:abstractNum>
  <w:num w:numId="1" w16cid:durableId="1433280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437"/>
    <w:rsid w:val="00012B98"/>
    <w:rsid w:val="00014711"/>
    <w:rsid w:val="00020371"/>
    <w:rsid w:val="00020F41"/>
    <w:rsid w:val="00130E69"/>
    <w:rsid w:val="00134621"/>
    <w:rsid w:val="00183926"/>
    <w:rsid w:val="002B0519"/>
    <w:rsid w:val="00353692"/>
    <w:rsid w:val="004A0C92"/>
    <w:rsid w:val="004B76BE"/>
    <w:rsid w:val="004C2E4C"/>
    <w:rsid w:val="004E6BD7"/>
    <w:rsid w:val="00596887"/>
    <w:rsid w:val="005F3BB0"/>
    <w:rsid w:val="00633DEC"/>
    <w:rsid w:val="006F5437"/>
    <w:rsid w:val="00714E7F"/>
    <w:rsid w:val="0072030D"/>
    <w:rsid w:val="00831BDA"/>
    <w:rsid w:val="008371AD"/>
    <w:rsid w:val="00881FB5"/>
    <w:rsid w:val="008849A8"/>
    <w:rsid w:val="009077B0"/>
    <w:rsid w:val="0097417A"/>
    <w:rsid w:val="00A52251"/>
    <w:rsid w:val="00A57337"/>
    <w:rsid w:val="00AE0F8B"/>
    <w:rsid w:val="00BF696F"/>
    <w:rsid w:val="00C225A1"/>
    <w:rsid w:val="00CC3845"/>
    <w:rsid w:val="00D637D6"/>
    <w:rsid w:val="00DE70FF"/>
    <w:rsid w:val="00E823B8"/>
    <w:rsid w:val="00EA3685"/>
    <w:rsid w:val="00EB74FF"/>
    <w:rsid w:val="00ED14C9"/>
    <w:rsid w:val="00FB7403"/>
    <w:rsid w:val="00FD2240"/>
    <w:rsid w:val="00FD6056"/>
    <w:rsid w:val="00FE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9367E"/>
  <w15:chartTrackingRefBased/>
  <w15:docId w15:val="{1210138F-FDF0-479E-B182-451D2379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839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926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qFormat/>
    <w:rsid w:val="004A0C92"/>
    <w:pPr>
      <w:widowControl w:val="0"/>
      <w:autoSpaceDE w:val="0"/>
      <w:autoSpaceDN w:val="0"/>
      <w:adjustRightInd w:val="0"/>
      <w:spacing w:after="0" w:line="240" w:lineRule="auto"/>
      <w:ind w:left="117"/>
    </w:pPr>
    <w:rPr>
      <w:rFonts w:ascii="Times New Roman" w:eastAsia="Times New Roman" w:hAnsi="Times New Roman" w:cs="Times New Roman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4A0C92"/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503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 de Leilões</dc:creator>
  <cp:keywords/>
  <dc:description/>
  <cp:lastModifiedBy>aaram rodrigues</cp:lastModifiedBy>
  <cp:revision>10</cp:revision>
  <cp:lastPrinted>2019-05-27T13:54:00Z</cp:lastPrinted>
  <dcterms:created xsi:type="dcterms:W3CDTF">2026-07-10T19:11:00Z</dcterms:created>
  <dcterms:modified xsi:type="dcterms:W3CDTF">2026-09-08T14:37:00Z</dcterms:modified>
</cp:coreProperties>
</file>